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6C2E7" w14:textId="77777777" w:rsidR="00C644C6" w:rsidRPr="00C43283" w:rsidRDefault="008537EE">
      <w:pPr>
        <w:rPr>
          <w:rFonts w:ascii="Garamond" w:hAnsi="Garamond"/>
          <w:b/>
        </w:rPr>
      </w:pPr>
      <w:r w:rsidRPr="00C43283">
        <w:rPr>
          <w:rFonts w:ascii="Garamond" w:hAnsi="Garamond"/>
          <w:b/>
        </w:rPr>
        <w:t>INTRODUCTION</w:t>
      </w:r>
    </w:p>
    <w:p w14:paraId="30600E75" w14:textId="77777777" w:rsidR="006A7DCE" w:rsidRPr="00C43283" w:rsidRDefault="00C43283">
      <w:pPr>
        <w:rPr>
          <w:rFonts w:ascii="Garamond" w:hAnsi="Garamond"/>
        </w:rPr>
      </w:pPr>
      <w:r>
        <w:rPr>
          <w:rFonts w:ascii="Garamond" w:hAnsi="Garamond"/>
        </w:rPr>
        <w:t xml:space="preserve">The introduction is </w:t>
      </w:r>
      <w:r w:rsidR="006A7DCE" w:rsidRPr="00C43283">
        <w:rPr>
          <w:rFonts w:ascii="Garamond" w:hAnsi="Garamond"/>
        </w:rPr>
        <w:t>okay; you need to move the significance statement up, right after the purpose of the study.</w:t>
      </w:r>
    </w:p>
    <w:p w14:paraId="70175F9D" w14:textId="77777777" w:rsidR="006A7DCE" w:rsidRPr="00C43283" w:rsidRDefault="006A7DCE">
      <w:pPr>
        <w:rPr>
          <w:rFonts w:ascii="Garamond" w:hAnsi="Garamond"/>
        </w:rPr>
      </w:pPr>
    </w:p>
    <w:p w14:paraId="4BBC0451" w14:textId="77777777" w:rsidR="006A7DCE" w:rsidRDefault="008537EE">
      <w:pPr>
        <w:rPr>
          <w:rFonts w:ascii="Garamond" w:hAnsi="Garamond"/>
          <w:b/>
        </w:rPr>
      </w:pPr>
      <w:r w:rsidRPr="00C43283">
        <w:rPr>
          <w:rFonts w:ascii="Garamond" w:hAnsi="Garamond"/>
          <w:b/>
        </w:rPr>
        <w:t>LITERATURE REVIEW</w:t>
      </w:r>
    </w:p>
    <w:p w14:paraId="06FE820D" w14:textId="77777777" w:rsidR="00C43283" w:rsidRPr="00C43283" w:rsidRDefault="00C43283">
      <w:pPr>
        <w:rPr>
          <w:rFonts w:ascii="Garamond" w:hAnsi="Garamond"/>
        </w:rPr>
      </w:pPr>
      <w:r w:rsidRPr="00C43283">
        <w:rPr>
          <w:rFonts w:ascii="Garamond" w:hAnsi="Garamond"/>
        </w:rPr>
        <w:t xml:space="preserve">This section needs to be revised a lot. </w:t>
      </w:r>
      <w:r>
        <w:rPr>
          <w:rFonts w:ascii="Garamond" w:hAnsi="Garamond"/>
        </w:rPr>
        <w:t>Here are some suggestions:</w:t>
      </w:r>
    </w:p>
    <w:p w14:paraId="6CCFF267" w14:textId="77777777" w:rsidR="00C43283" w:rsidRDefault="00C43283" w:rsidP="00C43283">
      <w:pPr>
        <w:rPr>
          <w:rFonts w:ascii="Garamond" w:hAnsi="Garamond"/>
        </w:rPr>
      </w:pPr>
    </w:p>
    <w:p w14:paraId="009356C7" w14:textId="77777777" w:rsidR="00C43283" w:rsidRPr="00C43283" w:rsidRDefault="00C43283" w:rsidP="00C43283">
      <w:pPr>
        <w:rPr>
          <w:rFonts w:ascii="Garamond" w:hAnsi="Garamond"/>
        </w:rPr>
      </w:pPr>
      <w:r w:rsidRPr="00C43283">
        <w:rPr>
          <w:rFonts w:ascii="Garamond" w:hAnsi="Garamond"/>
        </w:rPr>
        <w:t xml:space="preserve">Remember, your study is about this: “this study will examine </w:t>
      </w:r>
      <w:r w:rsidRPr="00C43283">
        <w:rPr>
          <w:rFonts w:ascii="Garamond" w:hAnsi="Garamond"/>
          <w:b/>
          <w:i/>
        </w:rPr>
        <w:t>the relationship building strategies employed by UAE leaders over Twitter to build relationships with their publics</w:t>
      </w:r>
      <w:r w:rsidRPr="00C43283">
        <w:rPr>
          <w:rFonts w:ascii="Garamond" w:hAnsi="Garamond"/>
        </w:rPr>
        <w:t>.”</w:t>
      </w:r>
      <w:r>
        <w:rPr>
          <w:rFonts w:ascii="Garamond" w:hAnsi="Garamond"/>
        </w:rPr>
        <w:t xml:space="preserve"> So, you have to review literature on government communication over social media or Twitter and relationship management theory in public relations. So, you will have only two sections under your literature review </w:t>
      </w:r>
    </w:p>
    <w:p w14:paraId="2F74BF6D" w14:textId="77777777" w:rsidR="00C43283" w:rsidRDefault="00C43283" w:rsidP="00C43283">
      <w:pPr>
        <w:rPr>
          <w:rFonts w:ascii="Garamond" w:hAnsi="Garamond"/>
        </w:rPr>
      </w:pPr>
    </w:p>
    <w:p w14:paraId="2CE075BE" w14:textId="77777777" w:rsidR="00C43283" w:rsidRPr="00C43283" w:rsidRDefault="00C43283" w:rsidP="00C43283">
      <w:pPr>
        <w:rPr>
          <w:rFonts w:ascii="Garamond" w:hAnsi="Garamond"/>
          <w:b/>
        </w:rPr>
      </w:pPr>
      <w:r w:rsidRPr="00C43283">
        <w:rPr>
          <w:rFonts w:ascii="Garamond" w:hAnsi="Garamond"/>
          <w:b/>
        </w:rPr>
        <w:t>Government communication over social media</w:t>
      </w:r>
    </w:p>
    <w:p w14:paraId="3A11C165" w14:textId="77777777" w:rsidR="006A7DCE" w:rsidRPr="00C43283" w:rsidRDefault="00275776">
      <w:pPr>
        <w:rPr>
          <w:rFonts w:ascii="Garamond" w:hAnsi="Garamond"/>
        </w:rPr>
      </w:pPr>
      <w:r w:rsidRPr="00C43283">
        <w:rPr>
          <w:rFonts w:ascii="Garamond" w:hAnsi="Garamond"/>
        </w:rPr>
        <w:t xml:space="preserve">You have to redo completely the section on “Digital Political Communication in the UAE”. Most of the findings reported are from Singapore, not the UAE. Your citations are good (e.g., </w:t>
      </w:r>
      <w:r w:rsidRPr="00C43283">
        <w:rPr>
          <w:rFonts w:ascii="Garamond" w:hAnsi="Garamond" w:cs="Times New Roman"/>
          <w:color w:val="222222"/>
          <w:shd w:val="clear" w:color="auto" w:fill="FFFFFF"/>
        </w:rPr>
        <w:t xml:space="preserve">Mellor &amp; </w:t>
      </w:r>
      <w:proofErr w:type="spellStart"/>
      <w:r w:rsidRPr="00C43283">
        <w:rPr>
          <w:rFonts w:ascii="Garamond" w:hAnsi="Garamond" w:cs="Times New Roman"/>
          <w:color w:val="222222"/>
          <w:shd w:val="clear" w:color="auto" w:fill="FFFFFF"/>
        </w:rPr>
        <w:t>Rinnawi</w:t>
      </w:r>
      <w:proofErr w:type="spellEnd"/>
      <w:r w:rsidRPr="00C43283">
        <w:rPr>
          <w:rFonts w:ascii="Garamond" w:hAnsi="Garamond" w:cs="Times New Roman"/>
          <w:color w:val="222222"/>
          <w:shd w:val="clear" w:color="auto" w:fill="FFFFFF"/>
        </w:rPr>
        <w:t xml:space="preserve">, 2016; Bole &amp; </w:t>
      </w:r>
      <w:proofErr w:type="spellStart"/>
      <w:r w:rsidRPr="00C43283">
        <w:rPr>
          <w:rFonts w:ascii="Garamond" w:hAnsi="Garamond" w:cs="Times New Roman"/>
          <w:color w:val="222222"/>
          <w:shd w:val="clear" w:color="auto" w:fill="FFFFFF"/>
        </w:rPr>
        <w:t>Kallmyer</w:t>
      </w:r>
      <w:proofErr w:type="spellEnd"/>
      <w:r w:rsidRPr="00C43283">
        <w:rPr>
          <w:rFonts w:ascii="Garamond" w:hAnsi="Garamond" w:cs="Times New Roman"/>
          <w:color w:val="222222"/>
          <w:shd w:val="clear" w:color="auto" w:fill="FFFFFF"/>
        </w:rPr>
        <w:t>, 2016; Martin et al., 2018). But, you have to read these sources and write based on what they say about the UAE.</w:t>
      </w:r>
      <w:r w:rsidRPr="00C43283">
        <w:rPr>
          <w:rFonts w:ascii="Garamond" w:hAnsi="Garamond"/>
        </w:rPr>
        <w:t xml:space="preserve"> </w:t>
      </w:r>
    </w:p>
    <w:p w14:paraId="563506D6" w14:textId="77777777" w:rsidR="00275776" w:rsidRDefault="00275776">
      <w:pPr>
        <w:rPr>
          <w:rFonts w:ascii="Garamond" w:hAnsi="Garamond"/>
        </w:rPr>
      </w:pPr>
    </w:p>
    <w:p w14:paraId="4B54184F" w14:textId="77777777" w:rsidR="00C43283" w:rsidRPr="00C43283" w:rsidRDefault="00C43283">
      <w:pPr>
        <w:rPr>
          <w:rFonts w:ascii="Garamond" w:hAnsi="Garamond"/>
          <w:b/>
        </w:rPr>
      </w:pPr>
      <w:r w:rsidRPr="00C43283">
        <w:rPr>
          <w:rFonts w:ascii="Garamond" w:hAnsi="Garamond"/>
          <w:b/>
        </w:rPr>
        <w:t>Relationship Management Theory in Public Relations</w:t>
      </w:r>
    </w:p>
    <w:p w14:paraId="74355CFF" w14:textId="77777777" w:rsidR="00275776" w:rsidRPr="00C43283" w:rsidRDefault="00275776">
      <w:pPr>
        <w:rPr>
          <w:rFonts w:ascii="Garamond" w:hAnsi="Garamond"/>
        </w:rPr>
      </w:pPr>
      <w:r w:rsidRPr="00C43283">
        <w:rPr>
          <w:rFonts w:ascii="Garamond" w:hAnsi="Garamond"/>
        </w:rPr>
        <w:t>You have to redo the section on “organization Public Relationships” too:</w:t>
      </w:r>
    </w:p>
    <w:p w14:paraId="3E3D9BB9" w14:textId="77777777" w:rsidR="00275776" w:rsidRPr="00C43283" w:rsidRDefault="00275776">
      <w:pPr>
        <w:rPr>
          <w:rFonts w:ascii="Garamond" w:hAnsi="Garamond"/>
        </w:rPr>
      </w:pPr>
      <w:r w:rsidRPr="00C43283">
        <w:rPr>
          <w:rFonts w:ascii="Garamond" w:hAnsi="Garamond"/>
        </w:rPr>
        <w:t>Please read and review Hon &amp; Grunig’s (1999) work to understand the theory.</w:t>
      </w:r>
      <w:r w:rsidR="00C43283" w:rsidRPr="00C43283">
        <w:rPr>
          <w:rFonts w:ascii="Garamond" w:hAnsi="Garamond"/>
        </w:rPr>
        <w:t xml:space="preserve"> </w:t>
      </w:r>
      <w:r w:rsidR="00C43283">
        <w:rPr>
          <w:rFonts w:ascii="Garamond" w:hAnsi="Garamond"/>
        </w:rPr>
        <w:t>Then, write using these sub-headings:</w:t>
      </w:r>
    </w:p>
    <w:p w14:paraId="5C8BD010" w14:textId="77777777" w:rsidR="00C43283" w:rsidRPr="00C43283" w:rsidRDefault="00C43283">
      <w:pPr>
        <w:rPr>
          <w:rFonts w:ascii="Garamond" w:hAnsi="Garamond"/>
        </w:rPr>
      </w:pPr>
      <w:r w:rsidRPr="00C43283">
        <w:rPr>
          <w:rFonts w:ascii="Garamond" w:hAnsi="Garamond"/>
        </w:rPr>
        <w:t>1) Defi</w:t>
      </w:r>
      <w:r>
        <w:rPr>
          <w:rFonts w:ascii="Garamond" w:hAnsi="Garamond"/>
        </w:rPr>
        <w:t>nition of</w:t>
      </w:r>
      <w:r w:rsidRPr="00C43283">
        <w:rPr>
          <w:rFonts w:ascii="Garamond" w:hAnsi="Garamond"/>
        </w:rPr>
        <w:t xml:space="preserve"> organization-public relationships (OPR)</w:t>
      </w:r>
    </w:p>
    <w:p w14:paraId="7AB9D711" w14:textId="77777777" w:rsidR="00C43283" w:rsidRPr="00C43283" w:rsidRDefault="00C43283">
      <w:pPr>
        <w:rPr>
          <w:rFonts w:ascii="Garamond" w:hAnsi="Garamond"/>
        </w:rPr>
      </w:pPr>
      <w:r w:rsidRPr="00C43283">
        <w:rPr>
          <w:rFonts w:ascii="Garamond" w:hAnsi="Garamond"/>
        </w:rPr>
        <w:t xml:space="preserve">2) </w:t>
      </w:r>
      <w:r>
        <w:rPr>
          <w:rFonts w:ascii="Garamond" w:hAnsi="Garamond"/>
        </w:rPr>
        <w:t>D</w:t>
      </w:r>
      <w:r w:rsidRPr="00C43283">
        <w:rPr>
          <w:rFonts w:ascii="Garamond" w:hAnsi="Garamond"/>
        </w:rPr>
        <w:t>imensions of organization-public relationships</w:t>
      </w:r>
      <w:r>
        <w:rPr>
          <w:rFonts w:ascii="Garamond" w:hAnsi="Garamond"/>
        </w:rPr>
        <w:t>: trust, commitment, satisfaction, and control mutuality</w:t>
      </w:r>
    </w:p>
    <w:p w14:paraId="467C9E89" w14:textId="77777777" w:rsidR="00C43283" w:rsidRDefault="00C43283" w:rsidP="00C43283">
      <w:pPr>
        <w:rPr>
          <w:rFonts w:ascii="Garamond" w:hAnsi="Garamond"/>
        </w:rPr>
      </w:pPr>
      <w:r w:rsidRPr="00C43283">
        <w:rPr>
          <w:rFonts w:ascii="Garamond" w:hAnsi="Garamond"/>
        </w:rPr>
        <w:t xml:space="preserve">3) </w:t>
      </w:r>
      <w:r>
        <w:rPr>
          <w:rFonts w:ascii="Garamond" w:hAnsi="Garamond"/>
        </w:rPr>
        <w:t>R</w:t>
      </w:r>
      <w:r w:rsidRPr="00C43283">
        <w:rPr>
          <w:rFonts w:ascii="Garamond" w:hAnsi="Garamond"/>
        </w:rPr>
        <w:t>elationship maintenance strategies: access, po</w:t>
      </w:r>
      <w:r>
        <w:rPr>
          <w:rFonts w:ascii="Garamond" w:hAnsi="Garamond"/>
        </w:rPr>
        <w:t xml:space="preserve">sitivity, openness, assurances, </w:t>
      </w:r>
      <w:r w:rsidRPr="00C43283">
        <w:rPr>
          <w:rFonts w:ascii="Garamond" w:hAnsi="Garamond"/>
        </w:rPr>
        <w:t>networking</w:t>
      </w:r>
      <w:r>
        <w:rPr>
          <w:rFonts w:ascii="Garamond" w:hAnsi="Garamond"/>
        </w:rPr>
        <w:t>,</w:t>
      </w:r>
      <w:r w:rsidRPr="00C43283">
        <w:rPr>
          <w:rFonts w:ascii="Garamond" w:hAnsi="Garamond"/>
        </w:rPr>
        <w:t xml:space="preserve"> and sharing of tasks.</w:t>
      </w:r>
    </w:p>
    <w:p w14:paraId="35DAD53F" w14:textId="77777777" w:rsidR="00C43283" w:rsidRDefault="00C43283" w:rsidP="00C43283">
      <w:pPr>
        <w:rPr>
          <w:rFonts w:ascii="Garamond" w:hAnsi="Garamond"/>
        </w:rPr>
      </w:pPr>
    </w:p>
    <w:p w14:paraId="2733A5CF" w14:textId="77777777" w:rsidR="00C43283" w:rsidRPr="00C43283" w:rsidRDefault="00C43283" w:rsidP="00C43283">
      <w:pPr>
        <w:rPr>
          <w:rFonts w:ascii="Garamond" w:hAnsi="Garamond"/>
          <w:b/>
        </w:rPr>
      </w:pPr>
      <w:r>
        <w:rPr>
          <w:rFonts w:ascii="Garamond" w:hAnsi="Garamond"/>
        </w:rPr>
        <w:t xml:space="preserve">Now, you conclude with your </w:t>
      </w:r>
      <w:r w:rsidRPr="00C43283">
        <w:rPr>
          <w:rFonts w:ascii="Garamond" w:hAnsi="Garamond"/>
          <w:b/>
        </w:rPr>
        <w:t>RQ,</w:t>
      </w:r>
      <w:r>
        <w:rPr>
          <w:rFonts w:ascii="Garamond" w:hAnsi="Garamond"/>
        </w:rPr>
        <w:t xml:space="preserve"> which is: </w:t>
      </w:r>
      <w:r w:rsidRPr="00C43283">
        <w:rPr>
          <w:rFonts w:ascii="Garamond" w:hAnsi="Garamond"/>
          <w:b/>
        </w:rPr>
        <w:t>How do UAE leaders use the relationship maintenance strategies of access, positivity, openness, assurances, networking, and sharing of tasks to build relationships with their public over Twitter?</w:t>
      </w:r>
    </w:p>
    <w:p w14:paraId="036CBA77" w14:textId="77777777" w:rsidR="00C43283" w:rsidRPr="00C43283" w:rsidRDefault="00C43283">
      <w:pPr>
        <w:rPr>
          <w:rFonts w:ascii="Garamond" w:hAnsi="Garamond"/>
          <w:b/>
        </w:rPr>
      </w:pPr>
    </w:p>
    <w:p w14:paraId="7D3A068C" w14:textId="77777777" w:rsidR="008537EE" w:rsidRDefault="00C43283" w:rsidP="008537EE">
      <w:pPr>
        <w:rPr>
          <w:rFonts w:ascii="Garamond" w:hAnsi="Garamond"/>
        </w:rPr>
      </w:pPr>
      <w:r>
        <w:rPr>
          <w:rFonts w:ascii="Garamond" w:hAnsi="Garamond"/>
        </w:rPr>
        <w:t xml:space="preserve">That’s it. You are not doing anything else. </w:t>
      </w:r>
    </w:p>
    <w:p w14:paraId="361A2637" w14:textId="77777777" w:rsidR="008537EE" w:rsidRDefault="008537EE" w:rsidP="008537EE">
      <w:pPr>
        <w:rPr>
          <w:rFonts w:ascii="Garamond" w:hAnsi="Garamond"/>
        </w:rPr>
      </w:pPr>
    </w:p>
    <w:p w14:paraId="2438E17A" w14:textId="77777777" w:rsidR="008537EE" w:rsidRPr="008537EE" w:rsidRDefault="008537EE" w:rsidP="008537EE">
      <w:pPr>
        <w:rPr>
          <w:rFonts w:ascii="Garamond" w:hAnsi="Garamond"/>
          <w:b/>
        </w:rPr>
      </w:pPr>
      <w:r>
        <w:rPr>
          <w:rFonts w:ascii="Garamond" w:hAnsi="Garamond"/>
        </w:rPr>
        <w:t xml:space="preserve">If you want to know how these strategies impact publics’ perception of their relationship with their leaders, then you can do a survey too. The, your </w:t>
      </w:r>
      <w:r w:rsidRPr="008537EE">
        <w:rPr>
          <w:rFonts w:ascii="Garamond" w:hAnsi="Garamond"/>
          <w:b/>
        </w:rPr>
        <w:t>RQ2</w:t>
      </w:r>
      <w:r>
        <w:rPr>
          <w:rFonts w:ascii="Garamond" w:hAnsi="Garamond"/>
        </w:rPr>
        <w:t xml:space="preserve"> will be this: </w:t>
      </w:r>
      <w:r>
        <w:rPr>
          <w:rFonts w:ascii="Garamond" w:hAnsi="Garamond"/>
          <w:b/>
        </w:rPr>
        <w:t>H</w:t>
      </w:r>
      <w:r w:rsidRPr="008537EE">
        <w:rPr>
          <w:rFonts w:ascii="Garamond" w:hAnsi="Garamond"/>
          <w:b/>
        </w:rPr>
        <w:t>ow do relationship building strategies adopted on Twitter by UAE leaders affect the relationship between them and their public?</w:t>
      </w:r>
    </w:p>
    <w:p w14:paraId="352EC276" w14:textId="77777777" w:rsidR="00C43283" w:rsidRDefault="00C43283">
      <w:pPr>
        <w:rPr>
          <w:rFonts w:ascii="Garamond" w:hAnsi="Garamond"/>
        </w:rPr>
      </w:pPr>
    </w:p>
    <w:p w14:paraId="5DE70B19" w14:textId="77777777" w:rsidR="008537EE" w:rsidRPr="008537EE" w:rsidRDefault="008537EE">
      <w:pPr>
        <w:rPr>
          <w:rFonts w:ascii="Garamond" w:hAnsi="Garamond"/>
          <w:b/>
        </w:rPr>
      </w:pPr>
      <w:r w:rsidRPr="008537EE">
        <w:rPr>
          <w:rFonts w:ascii="Garamond" w:hAnsi="Garamond"/>
          <w:b/>
        </w:rPr>
        <w:t>METHODOLOGY</w:t>
      </w:r>
    </w:p>
    <w:p w14:paraId="03A19CF2" w14:textId="77777777" w:rsidR="008537EE" w:rsidRDefault="008537EE">
      <w:pPr>
        <w:rPr>
          <w:rFonts w:ascii="Garamond" w:hAnsi="Garamond"/>
        </w:rPr>
      </w:pPr>
      <w:r>
        <w:rPr>
          <w:rFonts w:ascii="Garamond" w:hAnsi="Garamond"/>
        </w:rPr>
        <w:t xml:space="preserve">This has to be completely redone. You cannot copy and paste Kenneth’s methodology. Write your own. PLEASE DO NOT COPY AND PASTE THE NUMBERS HE HAS REPORTED. That’s for his study, not yours. </w:t>
      </w:r>
    </w:p>
    <w:p w14:paraId="6A0EA1BD" w14:textId="77777777" w:rsidR="008537EE" w:rsidRDefault="008537EE">
      <w:pPr>
        <w:rPr>
          <w:rFonts w:ascii="Garamond" w:hAnsi="Garamond"/>
        </w:rPr>
      </w:pPr>
    </w:p>
    <w:p w14:paraId="4E5FC7D8" w14:textId="77777777" w:rsidR="008537EE" w:rsidRDefault="008537EE">
      <w:pPr>
        <w:rPr>
          <w:rFonts w:ascii="Garamond" w:hAnsi="Garamond"/>
        </w:rPr>
      </w:pPr>
      <w:r>
        <w:rPr>
          <w:rFonts w:ascii="Garamond" w:hAnsi="Garamond"/>
        </w:rPr>
        <w:t>Here are the two suggested methods for your study:</w:t>
      </w:r>
    </w:p>
    <w:p w14:paraId="4B8290CB" w14:textId="77777777" w:rsidR="008537EE" w:rsidRDefault="008537EE">
      <w:pPr>
        <w:rPr>
          <w:rFonts w:ascii="Garamond" w:hAnsi="Garamond"/>
        </w:rPr>
      </w:pPr>
      <w:r>
        <w:rPr>
          <w:rFonts w:ascii="Garamond" w:hAnsi="Garamond"/>
        </w:rPr>
        <w:t>If you are answering only RQ1: then do only content analyses to answer RQ1</w:t>
      </w:r>
    </w:p>
    <w:p w14:paraId="6AF9A817" w14:textId="77777777" w:rsidR="008537EE" w:rsidRDefault="008537EE">
      <w:pPr>
        <w:rPr>
          <w:rFonts w:ascii="Garamond" w:hAnsi="Garamond"/>
        </w:rPr>
      </w:pPr>
      <w:r>
        <w:rPr>
          <w:rFonts w:ascii="Garamond" w:hAnsi="Garamond"/>
        </w:rPr>
        <w:t>If you are answering RQ2 also, then for RQ2, do a survey as well</w:t>
      </w:r>
    </w:p>
    <w:p w14:paraId="06B26D39" w14:textId="77777777" w:rsidR="008537EE" w:rsidRDefault="008537EE">
      <w:pPr>
        <w:rPr>
          <w:rFonts w:ascii="Garamond" w:hAnsi="Garamond"/>
        </w:rPr>
      </w:pPr>
    </w:p>
    <w:p w14:paraId="0614E8B8" w14:textId="77777777" w:rsidR="008537EE" w:rsidRDefault="008537EE">
      <w:pPr>
        <w:rPr>
          <w:rFonts w:ascii="Garamond" w:hAnsi="Garamond"/>
        </w:rPr>
      </w:pPr>
      <w:r>
        <w:rPr>
          <w:rFonts w:ascii="Garamond" w:hAnsi="Garamond"/>
        </w:rPr>
        <w:t>For content analysis you can use Kenneth’s codebook from pages 77-79. THAT IS ALL.</w:t>
      </w:r>
    </w:p>
    <w:p w14:paraId="6B30997B" w14:textId="77777777" w:rsidR="008537EE" w:rsidRPr="00C43283" w:rsidRDefault="008537EE">
      <w:pPr>
        <w:rPr>
          <w:rFonts w:ascii="Garamond" w:hAnsi="Garamond"/>
        </w:rPr>
      </w:pPr>
      <w:r>
        <w:rPr>
          <w:rFonts w:ascii="Garamond" w:hAnsi="Garamond"/>
        </w:rPr>
        <w:lastRenderedPageBreak/>
        <w:t>IF YOU ARE DOING THE SURVEY</w:t>
      </w:r>
      <w:bookmarkStart w:id="0" w:name="_GoBack"/>
      <w:bookmarkEnd w:id="0"/>
      <w:r>
        <w:rPr>
          <w:rFonts w:ascii="Garamond" w:hAnsi="Garamond"/>
        </w:rPr>
        <w:t>, you can use the instrument given in Hon &amp; Grunig (1999).</w:t>
      </w:r>
    </w:p>
    <w:sectPr w:rsidR="008537EE" w:rsidRPr="00C43283" w:rsidSect="0007298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DCE"/>
    <w:rsid w:val="00072980"/>
    <w:rsid w:val="00275776"/>
    <w:rsid w:val="006A7DCE"/>
    <w:rsid w:val="008537EE"/>
    <w:rsid w:val="00C43283"/>
    <w:rsid w:val="00C64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3077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395</Words>
  <Characters>2258</Characters>
  <Application>Microsoft Macintosh Word</Application>
  <DocSecurity>0</DocSecurity>
  <Lines>18</Lines>
  <Paragraphs>5</Paragraphs>
  <ScaleCrop>false</ScaleCrop>
  <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Ganga Dhanesh</dc:creator>
  <cp:keywords/>
  <dc:description/>
  <cp:lastModifiedBy>Ganga Dhanesh</cp:lastModifiedBy>
  <cp:revision>2</cp:revision>
  <dcterms:created xsi:type="dcterms:W3CDTF">2018-03-29T12:53:00Z</dcterms:created>
  <dcterms:modified xsi:type="dcterms:W3CDTF">2018-03-29T13:28:00Z</dcterms:modified>
</cp:coreProperties>
</file>